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9BC" w:rsidRDefault="003D1E40">
      <w:r>
        <w:rPr>
          <w:rFonts w:ascii="Tahoma" w:hAnsi="Tahoma" w:cs="Tahoma"/>
          <w:color w:val="19191A"/>
          <w:sz w:val="23"/>
          <w:szCs w:val="23"/>
          <w:shd w:val="clear" w:color="auto" w:fill="FFFFFF"/>
        </w:rPr>
        <w:t>Si comunica che, a causa di impedimento sopraggiunto ad un Componente della Commissione concorso, sentiti anche i n. 4 candidati ammessi a sostenere la prova orale, l'Amministrazione Comunale ha deciso di posticipare la data di svolgimento della prova orale al giorno giovedi 26 maggio 2022, alle ore 11,30. Si comunica pertanto ai candidati di presentarsi nella data appena indicata, giovedi 26 maggio 2022, ore 11,30, a sostenere la prova orale del concorso in oggetto.</w:t>
      </w:r>
      <w:bookmarkStart w:id="0" w:name="_GoBack"/>
      <w:bookmarkEnd w:id="0"/>
    </w:p>
    <w:sectPr w:rsidR="006C39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3F"/>
    <w:rsid w:val="002C7D3F"/>
    <w:rsid w:val="003D1E40"/>
    <w:rsid w:val="006C39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2024-10-14T20:56:00Z</dcterms:created>
  <dcterms:modified xsi:type="dcterms:W3CDTF">2024-10-14T20:56:00Z</dcterms:modified>
</cp:coreProperties>
</file>